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bookmarkStart w:id="0" w:name="_GoBack"/>
      <w:bookmarkEnd w:id="0"/>
      <w:r>
        <w:rPr>
          <w:b/>
        </w:rPr>
        <w:t>REGULAMIN HYBRYDOWEGO</w:t>
        <w:br/>
      </w:r>
    </w:p>
    <w:p>
      <w:pPr>
        <w:pStyle w:val="Normal"/>
        <w:jc w:val="center"/>
        <w:rPr>
          <w:b/>
        </w:rPr>
      </w:pPr>
      <w:r>
        <w:rPr>
          <w:b/>
        </w:rPr>
        <w:t xml:space="preserve">X CHARYTATYWNEGO BIEGU I MARSZU KARCZEMKI </w:t>
      </w:r>
    </w:p>
    <w:p>
      <w:pPr>
        <w:pStyle w:val="Normal"/>
        <w:jc w:val="both"/>
        <w:rPr>
          <w:b/>
        </w:rPr>
      </w:pPr>
      <w:r>
        <w:rPr>
          <w:b/>
        </w:rPr>
      </w:r>
    </w:p>
    <w:p>
      <w:pPr>
        <w:pStyle w:val="Normal"/>
        <w:jc w:val="both"/>
        <w:rPr>
          <w:b/>
        </w:rPr>
      </w:pPr>
      <w:r>
        <w:rPr>
          <w:b/>
        </w:rPr>
      </w:r>
    </w:p>
    <w:p>
      <w:pPr>
        <w:pStyle w:val="WW-Default"/>
        <w:jc w:val="both"/>
        <w:rPr>
          <w:rFonts w:ascii="Times New Roman" w:hAnsi="Times New Roman" w:cs="Times New Roman"/>
        </w:rPr>
      </w:pPr>
      <w:r>
        <w:rPr>
          <w:rFonts w:cs="Times New Roman" w:ascii="Times New Roman" w:hAnsi="Times New Roman"/>
          <w:b/>
          <w:bCs/>
        </w:rPr>
        <w:t xml:space="preserve">1) CEL IMPREZY </w:t>
      </w:r>
    </w:p>
    <w:p>
      <w:pPr>
        <w:pStyle w:val="Normal"/>
        <w:numPr>
          <w:ilvl w:val="0"/>
          <w:numId w:val="2"/>
        </w:numPr>
        <w:jc w:val="both"/>
        <w:rPr/>
      </w:pPr>
      <w:r>
        <w:rPr/>
        <w:t xml:space="preserve">Celem </w:t>
      </w:r>
      <w:r>
        <w:rPr>
          <w:b w:val="false"/>
          <w:bCs w:val="false"/>
        </w:rPr>
        <w:t xml:space="preserve">X Charytatywnego Biegu i Marszu Karczemki (wersja hybrydowa) jest promowanie idei integracji i solidarności z osobami z niepełnosprawnościami. Nasza impreza ma na celu zebranie środków na wsparcie działalności naszej placówki, a także zwiększenie świadomości społecznej związanej z pracą na rzecz osób </w:t>
        <w:br/>
        <w:t>z niepełnosprawnościami.  Osoby biorące udział w X Charytatywnym  Biegu i Marszu Karczemki będą miały okazję nie tylko wesprzeć działalność naszego warsztatu, ale również poznać naszą placówkę, jej misję, wartości jak również formy wsparcia, które oferujmy naszym uczestnikom. Pragniemy, by to wydarzenie stało się przestrzenią spotkania, otwartości i wzajemnego zrozumienia oraz tolerancji.</w:t>
      </w:r>
    </w:p>
    <w:p>
      <w:pPr>
        <w:pStyle w:val="WW-Default"/>
        <w:jc w:val="both"/>
        <w:rPr>
          <w:rFonts w:ascii="Times New Roman" w:hAnsi="Times New Roman" w:cs="Times New Roman"/>
        </w:rPr>
      </w:pPr>
      <w:r>
        <w:rPr>
          <w:rFonts w:cs="Times New Roman" w:ascii="Times New Roman" w:hAnsi="Times New Roman"/>
        </w:rPr>
      </w:r>
    </w:p>
    <w:p>
      <w:pPr>
        <w:pStyle w:val="Normal"/>
        <w:jc w:val="both"/>
        <w:rPr>
          <w:b/>
        </w:rPr>
      </w:pPr>
      <w:r>
        <w:rPr>
          <w:b/>
          <w:bCs/>
          <w:u w:val="single"/>
        </w:rPr>
        <w:t xml:space="preserve">Ze względów organizacyjnych tegoroczna edycja X Charytatywnego Biegu </w:t>
        <w:br/>
        <w:t>i Marszu Karczemki ma charakter hybrydow</w:t>
      </w:r>
      <w:r>
        <w:rPr>
          <w:b/>
          <w:bCs/>
        </w:rPr>
        <w:t>y.</w:t>
      </w:r>
    </w:p>
    <w:p>
      <w:pPr>
        <w:pStyle w:val="WW-Default"/>
        <w:jc w:val="both"/>
        <w:rPr>
          <w:rFonts w:ascii="Times New Roman" w:hAnsi="Times New Roman" w:cs="Times New Roman"/>
        </w:rPr>
      </w:pPr>
      <w:r>
        <w:rPr>
          <w:rFonts w:cs="Times New Roman" w:ascii="Times New Roman" w:hAnsi="Times New Roman"/>
        </w:rPr>
      </w:r>
    </w:p>
    <w:p>
      <w:pPr>
        <w:pStyle w:val="WW-Default"/>
        <w:jc w:val="both"/>
        <w:rPr>
          <w:rFonts w:ascii="Times New Roman" w:hAnsi="Times New Roman" w:cs="Times New Roman"/>
        </w:rPr>
      </w:pPr>
      <w:r>
        <w:rPr>
          <w:rFonts w:cs="Times New Roman" w:ascii="Times New Roman" w:hAnsi="Times New Roman"/>
          <w:b/>
          <w:bCs/>
        </w:rPr>
        <w:t xml:space="preserve">2) ORGANIZATORZY BIEGU I MARSZU  </w:t>
      </w:r>
    </w:p>
    <w:p>
      <w:pPr>
        <w:pStyle w:val="Normal"/>
        <w:numPr>
          <w:ilvl w:val="0"/>
          <w:numId w:val="1"/>
        </w:numPr>
        <w:jc w:val="both"/>
        <w:rPr/>
      </w:pPr>
      <w:r>
        <w:rPr/>
        <w:t xml:space="preserve">Fundacja im. Brata Alberta Warsztat Terapii Zajęciowej „Karczemka”. </w:t>
      </w:r>
    </w:p>
    <w:p>
      <w:pPr>
        <w:pStyle w:val="Normal"/>
        <w:numPr>
          <w:ilvl w:val="0"/>
          <w:numId w:val="1"/>
        </w:numPr>
        <w:jc w:val="both"/>
        <w:rPr/>
      </w:pPr>
      <w:r>
        <w:rPr/>
        <w:t>Nieformalne koło Przyjaciół Karczemki.</w:t>
      </w:r>
    </w:p>
    <w:p>
      <w:pPr>
        <w:pStyle w:val="Normal"/>
        <w:numPr>
          <w:ilvl w:val="0"/>
          <w:numId w:val="1"/>
        </w:numPr>
        <w:rPr/>
      </w:pPr>
      <w:r>
        <w:rPr/>
        <w:t>Wolontariat Fundacji im. Brata Alberta.</w:t>
      </w:r>
    </w:p>
    <w:p>
      <w:pPr>
        <w:pStyle w:val="WW-Default"/>
        <w:jc w:val="both"/>
        <w:rPr>
          <w:rFonts w:ascii="Times New Roman" w:hAnsi="Times New Roman" w:cs="Times New Roman"/>
        </w:rPr>
      </w:pPr>
      <w:r>
        <w:rPr>
          <w:rFonts w:cs="Times New Roman" w:ascii="Times New Roman" w:hAnsi="Times New Roman"/>
        </w:rPr>
      </w:r>
    </w:p>
    <w:p>
      <w:pPr>
        <w:pStyle w:val="WW-Default"/>
        <w:jc w:val="both"/>
        <w:rPr>
          <w:rFonts w:ascii="Times New Roman" w:hAnsi="Times New Roman" w:cs="Times New Roman"/>
          <w:b/>
          <w:bCs/>
        </w:rPr>
      </w:pPr>
      <w:r>
        <w:rPr>
          <w:rFonts w:cs="Times New Roman" w:ascii="Times New Roman" w:hAnsi="Times New Roman"/>
          <w:b/>
          <w:bCs/>
        </w:rPr>
        <w:t>3) TERMIN I MIEJSCE</w:t>
      </w:r>
    </w:p>
    <w:p>
      <w:pPr>
        <w:pStyle w:val="WW-Default"/>
        <w:numPr>
          <w:ilvl w:val="0"/>
          <w:numId w:val="8"/>
        </w:numPr>
        <w:jc w:val="both"/>
        <w:rPr/>
      </w:pPr>
      <w:r>
        <w:rPr>
          <w:rFonts w:ascii="Times New Roman" w:hAnsi="Times New Roman"/>
        </w:rPr>
        <w:t xml:space="preserve">Każdy uczestnik zobowiązany jest do pokonania w terminie </w:t>
      </w:r>
      <w:r>
        <w:rPr>
          <w:rFonts w:ascii="Times New Roman" w:hAnsi="Times New Roman"/>
          <w:b/>
          <w:bCs/>
        </w:rPr>
        <w:t>1</w:t>
      </w:r>
      <w:r>
        <w:rPr>
          <w:rFonts w:ascii="Times New Roman" w:hAnsi="Times New Roman"/>
        </w:rPr>
        <w:t>.</w:t>
      </w:r>
      <w:r>
        <w:rPr>
          <w:rFonts w:ascii="Times New Roman" w:hAnsi="Times New Roman"/>
          <w:b/>
        </w:rPr>
        <w:t>0</w:t>
      </w:r>
      <w:r>
        <w:rPr>
          <w:rFonts w:ascii="Times New Roman" w:hAnsi="Times New Roman"/>
          <w:b/>
        </w:rPr>
        <w:t>6</w:t>
      </w:r>
      <w:r>
        <w:rPr>
          <w:rFonts w:ascii="Times New Roman" w:hAnsi="Times New Roman"/>
          <w:b/>
        </w:rPr>
        <w:t>.2026 - 28.0</w:t>
      </w:r>
      <w:r>
        <w:rPr>
          <w:rFonts w:ascii="Times New Roman" w:hAnsi="Times New Roman"/>
          <w:b/>
        </w:rPr>
        <w:t>8</w:t>
      </w:r>
      <w:r>
        <w:rPr>
          <w:rFonts w:ascii="Times New Roman" w:hAnsi="Times New Roman"/>
          <w:b/>
        </w:rPr>
        <w:t>.2026 r.</w:t>
      </w:r>
      <w:r>
        <w:rPr>
          <w:rFonts w:ascii="Times New Roman" w:hAnsi="Times New Roman"/>
        </w:rPr>
        <w:t xml:space="preserve"> dystansu minimum 10 kilometrów (biegiem, marszem, na rowerze) w dowolnym miejscu oraz udokumentowania swojej aktywności poprzez wysłanie na adres </w:t>
      </w:r>
      <w:hyperlink r:id="rId2">
        <w:r>
          <w:rPr>
            <w:rStyle w:val="Hyperlink"/>
            <w:rFonts w:ascii="Times New Roman" w:hAnsi="Times New Roman"/>
            <w:u w:val="none"/>
          </w:rPr>
          <w:t>bie</w:t>
        </w:r>
      </w:hyperlink>
      <w:r>
        <w:rPr>
          <w:rStyle w:val="Hyperlink"/>
          <w:rFonts w:ascii="Times New Roman" w:hAnsi="Times New Roman"/>
          <w:u w:val="none"/>
        </w:rPr>
        <w:t>gkarczemka@gmail.com</w:t>
      </w:r>
      <w:r>
        <w:rPr>
          <w:rFonts w:ascii="Times New Roman" w:hAnsi="Times New Roman"/>
        </w:rPr>
        <w:t xml:space="preserve"> zdjęcia, filmiku, print screen z aplikacji do dnia </w:t>
        <w:br/>
        <w:t>29.08.202</w:t>
      </w:r>
      <w:r>
        <w:rPr>
          <w:rFonts w:ascii="Times New Roman" w:hAnsi="Times New Roman"/>
        </w:rPr>
        <w:t>6</w:t>
      </w:r>
      <w:r>
        <w:rPr>
          <w:rFonts w:ascii="Times New Roman" w:hAnsi="Times New Roman"/>
        </w:rPr>
        <w:t xml:space="preserve"> r. </w:t>
      </w:r>
      <w:r>
        <w:rPr>
          <w:rFonts w:ascii="Times New Roman" w:hAnsi="Times New Roman"/>
          <w:b w:val="false"/>
          <w:bCs w:val="false"/>
        </w:rPr>
        <w:t xml:space="preserve">Dany dystans można rozbić na kilka mniejszych części – ważne, aby suma tych części dała wynik 10 km. </w:t>
      </w:r>
    </w:p>
    <w:p>
      <w:pPr>
        <w:pStyle w:val="Normal"/>
        <w:numPr>
          <w:ilvl w:val="0"/>
          <w:numId w:val="5"/>
        </w:numPr>
        <w:jc w:val="both"/>
        <w:rPr/>
      </w:pPr>
      <w:r>
        <w:rPr/>
        <w:t xml:space="preserve">Podsumowanie </w:t>
      </w:r>
      <w:r>
        <w:rPr>
          <w:b/>
          <w:bCs/>
        </w:rPr>
        <w:t>X Charytatywnego Biegu i Marszu Karczemki (wersja hybrydowa)</w:t>
      </w:r>
      <w:r>
        <w:rPr/>
        <w:t xml:space="preserve"> odbędzie się </w:t>
      </w:r>
      <w:r>
        <w:rPr>
          <w:b/>
          <w:bCs/>
        </w:rPr>
        <w:t>29</w:t>
      </w:r>
      <w:r>
        <w:rPr>
          <w:b/>
        </w:rPr>
        <w:t>.08.2026 r.</w:t>
      </w:r>
      <w:r>
        <w:rPr/>
        <w:t xml:space="preserve"> o godz. 10.00.w siedzibie WTZ Karczemka w Otłoczynie przy ul. Szlak Bursztynowy 95,</w:t>
      </w:r>
    </w:p>
    <w:p>
      <w:pPr>
        <w:pStyle w:val="WW-Default"/>
        <w:jc w:val="both"/>
        <w:rPr>
          <w:rFonts w:ascii="Times New Roman" w:hAnsi="Times New Roman" w:cs="Times New Roman"/>
          <w:b/>
          <w:bCs/>
        </w:rPr>
      </w:pPr>
      <w:r>
        <w:rPr>
          <w:rFonts w:cs="Times New Roman" w:ascii="Times New Roman" w:hAnsi="Times New Roman"/>
          <w:b/>
          <w:bCs/>
        </w:rPr>
        <w:t>4) ZAPISY I WARUNKI UCZESTNICTWA</w:t>
      </w:r>
    </w:p>
    <w:p>
      <w:pPr>
        <w:pStyle w:val="Normal"/>
        <w:numPr>
          <w:ilvl w:val="0"/>
          <w:numId w:val="3"/>
        </w:numPr>
        <w:jc w:val="both"/>
        <w:rPr/>
      </w:pPr>
      <w:r>
        <w:rPr>
          <w:rFonts w:cs="Times New Roman"/>
          <w:bCs/>
        </w:rPr>
        <w:t xml:space="preserve">Zgłoszenia przyjmowane są: poprzez formularz zgłoszeniowy dostępny na stronie internetowej </w:t>
      </w:r>
      <w:r>
        <w:rPr>
          <w:rFonts w:cs="Times New Roman"/>
          <w:b/>
          <w:bCs/>
        </w:rPr>
        <w:t>www.karczemka.org.pl</w:t>
      </w:r>
      <w:r>
        <w:rPr>
          <w:rFonts w:cs="Times New Roman"/>
          <w:bCs/>
        </w:rPr>
        <w:t xml:space="preserve"> zakładka </w:t>
      </w:r>
      <w:r>
        <w:rPr>
          <w:rFonts w:cs="Times New Roman"/>
          <w:b/>
          <w:bCs/>
        </w:rPr>
        <w:t xml:space="preserve">X Charytatywny Bieg i Marsz Karczemki </w:t>
      </w:r>
      <w:r>
        <w:rPr>
          <w:rFonts w:cs="Times New Roman"/>
          <w:b/>
          <w:bCs/>
          <w:color w:val="000000"/>
        </w:rPr>
        <w:t xml:space="preserve">(edycja hybrydowa) </w:t>
      </w:r>
      <w:r>
        <w:rPr>
          <w:rFonts w:cs="Times New Roman"/>
          <w:bCs/>
        </w:rPr>
        <w:t xml:space="preserve">w terminie do 28.08.2026 r. i przesłać na adres </w:t>
      </w:r>
      <w:hyperlink r:id="rId3">
        <w:r>
          <w:rPr>
            <w:rStyle w:val="Hyperlink"/>
            <w:rFonts w:cs="Times New Roman"/>
            <w:bCs/>
          </w:rPr>
          <w:t>biegkarczemka@gmail.com</w:t>
        </w:r>
      </w:hyperlink>
      <w:r>
        <w:rPr>
          <w:rFonts w:cs="Times New Roman"/>
          <w:bCs/>
        </w:rPr>
        <w:t>.</w:t>
      </w:r>
    </w:p>
    <w:p>
      <w:pPr>
        <w:pStyle w:val="Normal"/>
        <w:numPr>
          <w:ilvl w:val="0"/>
          <w:numId w:val="3"/>
        </w:numPr>
        <w:jc w:val="both"/>
        <w:rPr/>
      </w:pPr>
      <w:r>
        <w:rPr>
          <w:rStyle w:val="tgc"/>
          <w:b w:val="false"/>
          <w:bCs w:val="false"/>
        </w:rPr>
        <w:t>Warunkiem uczestnictwa w biegu jest uiszczenie opłaty startowej.</w:t>
      </w:r>
    </w:p>
    <w:p>
      <w:pPr>
        <w:pStyle w:val="WW-Default"/>
        <w:numPr>
          <w:ilvl w:val="0"/>
          <w:numId w:val="3"/>
        </w:numPr>
        <w:jc w:val="both"/>
        <w:rPr>
          <w:rFonts w:ascii="Times New Roman" w:hAnsi="Times New Roman" w:cs="Times New Roman"/>
          <w:bCs/>
        </w:rPr>
      </w:pPr>
      <w:r>
        <w:rPr>
          <w:rFonts w:cs="Times New Roman" w:ascii="Times New Roman" w:hAnsi="Times New Roman"/>
          <w:bCs/>
        </w:rPr>
        <w:t>W przypadku rezygnacji z uczestnictwa opłata startowa nie podlega zwrotowi.</w:t>
      </w:r>
    </w:p>
    <w:p>
      <w:pPr>
        <w:pStyle w:val="Normal"/>
        <w:numPr>
          <w:ilvl w:val="0"/>
          <w:numId w:val="3"/>
        </w:numPr>
        <w:jc w:val="both"/>
        <w:rPr/>
      </w:pPr>
      <w:r>
        <w:rPr>
          <w:rFonts w:cs="Times New Roman"/>
          <w:bCs/>
        </w:rPr>
        <w:t>Udział w Biegu/Marszu wymaga wniesienia wpisowego: do dnia 2</w:t>
      </w:r>
      <w:r>
        <w:rPr>
          <w:rFonts w:cs="Times New Roman"/>
          <w:bCs/>
        </w:rPr>
        <w:t>7</w:t>
      </w:r>
      <w:r>
        <w:rPr>
          <w:rFonts w:cs="Times New Roman"/>
          <w:bCs/>
        </w:rPr>
        <w:t>.08.2026 r.</w:t>
        <w:br/>
        <w:t xml:space="preserve"> w wysokości </w:t>
      </w:r>
      <w:r>
        <w:rPr>
          <w:rFonts w:cs="Times New Roman"/>
          <w:bCs/>
        </w:rPr>
        <w:t>50 zł</w:t>
      </w:r>
      <w:r>
        <w:rPr>
          <w:rFonts w:cs="Times New Roman"/>
          <w:bCs/>
          <w:color w:val="FF0000"/>
        </w:rPr>
        <w:t xml:space="preserve"> </w:t>
      </w:r>
      <w:r>
        <w:rPr>
          <w:rFonts w:cs="Times New Roman"/>
          <w:bCs/>
        </w:rPr>
        <w:t>na konto nr</w:t>
      </w:r>
      <w:r>
        <w:rPr>
          <w:rFonts w:cs="Times New Roman"/>
          <w:bCs/>
          <w:color w:val="000000"/>
        </w:rPr>
        <w:t>:</w:t>
      </w:r>
      <w:r>
        <w:rPr>
          <w:rFonts w:cs="Times New Roman"/>
          <w:bCs/>
          <w:color w:val="FF0000"/>
        </w:rPr>
        <w:t xml:space="preserve"> </w:t>
      </w:r>
      <w:r>
        <w:rPr>
          <w:rFonts w:cs="Times New Roman"/>
          <w:b/>
          <w:bCs/>
          <w:iCs/>
        </w:rPr>
        <w:t>41 9537 0000 2103 0018 6690 0003</w:t>
      </w:r>
      <w:r>
        <w:rPr>
          <w:rFonts w:cs="Times New Roman"/>
          <w:b/>
          <w:bCs/>
        </w:rPr>
        <w:t xml:space="preserve">, </w:t>
      </w:r>
      <w:r>
        <w:rPr>
          <w:rFonts w:cs="Times New Roman"/>
          <w:b w:val="false"/>
          <w:bCs w:val="false"/>
        </w:rPr>
        <w:t>lub w dniu 29.08.2026 r. w siedzibie WTZ Karczemka w czasie podsumowania w/w zawodów,</w:t>
      </w:r>
      <w:r>
        <w:rPr>
          <w:rFonts w:cs="Times New Roman"/>
          <w:bCs/>
        </w:rPr>
        <w:t xml:space="preserve"> podając imię i nazwisko uczestnika z dopiskiem  – „Darowizna”. Dla dzieci do lat 10 kwota wpisowego wynosi </w:t>
      </w:r>
      <w:r>
        <w:rPr>
          <w:rFonts w:cs="Times New Roman"/>
          <w:bCs/>
        </w:rPr>
        <w:t>20 zł.</w:t>
      </w:r>
      <w:r>
        <w:rPr>
          <w:rFonts w:cs="Times New Roman"/>
          <w:bCs/>
        </w:rPr>
        <w:t xml:space="preserve"> Kwota wpisowego zostanie przekazana w całości na potrzeby organizacyjne i dla beneficjenta akcji.</w:t>
      </w:r>
    </w:p>
    <w:p>
      <w:pPr>
        <w:pStyle w:val="Normal"/>
        <w:numPr>
          <w:ilvl w:val="0"/>
          <w:numId w:val="3"/>
        </w:numPr>
        <w:jc w:val="both"/>
        <w:rPr>
          <w:b/>
        </w:rPr>
      </w:pPr>
      <w:r>
        <w:rPr/>
        <w:t>Warunkiem udziału w Biegu/Marszu jest wyrażenie zgody na przestrzeganie niniejszego Regulaminu i tym samym pełna akceptacja powyższych regulacji oraz zobowiązanie się do ich przestrzegania.</w:t>
      </w:r>
    </w:p>
    <w:p>
      <w:pPr>
        <w:pStyle w:val="Normal"/>
        <w:numPr>
          <w:ilvl w:val="0"/>
          <w:numId w:val="3"/>
        </w:numPr>
        <w:jc w:val="both"/>
        <w:rPr/>
      </w:pPr>
      <w:r>
        <w:rPr/>
        <w:t>Organizator w/w imprezy zachęca osoby biorące udział w X Charytatywnym Marszu Karczemki</w:t>
      </w:r>
      <w:r>
        <w:rPr>
          <w:color w:val="000000"/>
        </w:rPr>
        <w:t xml:space="preserve"> (edycja hybrydowa)</w:t>
      </w:r>
      <w:r>
        <w:rPr/>
        <w:t xml:space="preserve"> do używania kijków </w:t>
      </w:r>
      <w:r>
        <w:rPr>
          <w:rStyle w:val="tgc"/>
          <w:b/>
        </w:rPr>
        <w:t>nordic walking.</w:t>
      </w:r>
    </w:p>
    <w:p>
      <w:pPr>
        <w:pStyle w:val="Normal"/>
        <w:numPr>
          <w:ilvl w:val="0"/>
          <w:numId w:val="3"/>
        </w:numPr>
        <w:jc w:val="both"/>
        <w:rPr/>
      </w:pPr>
      <w:r>
        <w:rPr>
          <w:rStyle w:val="tgc"/>
          <w:b w:val="false"/>
          <w:bCs w:val="false"/>
        </w:rPr>
        <w:t xml:space="preserve">Udział w Biegu/Marszu odbywa się na własną odpowiedzialność z pełną świadomością niebezpieczeństw i ryzyka wynikających z charakteru tego wydarzenia, które mogą polegać m.in. na ryzyku utraty zdrowia i życia. Uczestnik deklaruje brak przeciwwskazań do wzięcia udziału w Biegu/Marszu. </w:t>
      </w:r>
    </w:p>
    <w:p>
      <w:pPr>
        <w:pStyle w:val="NormalWeb"/>
        <w:numPr>
          <w:ilvl w:val="0"/>
          <w:numId w:val="3"/>
        </w:numPr>
        <w:spacing w:before="0" w:after="0"/>
        <w:jc w:val="both"/>
        <w:rPr/>
      </w:pPr>
      <w:r>
        <w:rPr>
          <w:rStyle w:val="tgc"/>
          <w:b w:val="false"/>
          <w:bCs w:val="false"/>
        </w:rPr>
        <w:t xml:space="preserve">W zawodach może wziąć udział każdy pełnoletni zawodnik, który najpóźniej w dniu startu ukończy 18 lat lub wystartuje w towarzystwie i pod opieka osoby dorosłej. </w:t>
        <w:br/>
      </w:r>
      <w:r>
        <w:rPr>
          <w:rStyle w:val="tgc"/>
          <w:b w:val="false"/>
          <w:bCs w:val="false"/>
          <w:color w:val="000000"/>
        </w:rPr>
        <w:t xml:space="preserve">Osoby niepełnoletnie muszą dodatkowo posiadać wypełnione i podpisane przez rodzica lub prawnego opiekuna oświadczenie o zdolności dziecka do udziału </w:t>
        <w:br/>
        <w:t>w zajęciach rekreacyjno-sportowych.</w:t>
      </w:r>
    </w:p>
    <w:p>
      <w:pPr>
        <w:pStyle w:val="Normal"/>
        <w:numPr>
          <w:ilvl w:val="0"/>
          <w:numId w:val="0"/>
        </w:numPr>
        <w:ind w:hanging="0" w:left="780"/>
        <w:jc w:val="both"/>
        <w:rPr>
          <w:b/>
        </w:rPr>
      </w:pPr>
      <w:r>
        <w:rPr>
          <w:b/>
        </w:rPr>
      </w:r>
    </w:p>
    <w:p>
      <w:pPr>
        <w:pStyle w:val="WW-Default"/>
        <w:jc w:val="both"/>
        <w:rPr>
          <w:rFonts w:ascii="Times New Roman" w:hAnsi="Times New Roman" w:cs="Times New Roman"/>
          <w:b/>
          <w:bCs/>
        </w:rPr>
      </w:pPr>
      <w:r>
        <w:rPr>
          <w:rFonts w:cs="Times New Roman" w:ascii="Times New Roman" w:hAnsi="Times New Roman"/>
          <w:b/>
          <w:bCs/>
        </w:rPr>
      </w:r>
    </w:p>
    <w:p>
      <w:pPr>
        <w:pStyle w:val="WW-Default"/>
        <w:jc w:val="both"/>
        <w:rPr>
          <w:rFonts w:ascii="Times New Roman" w:hAnsi="Times New Roman" w:cs="Times New Roman"/>
          <w:b/>
          <w:bCs/>
        </w:rPr>
      </w:pPr>
      <w:r>
        <w:rPr>
          <w:rFonts w:cs="Times New Roman" w:ascii="Times New Roman" w:hAnsi="Times New Roman"/>
          <w:b/>
          <w:bCs/>
        </w:rPr>
        <w:t>5) POSTANOWIENIA KOŃCOWE I KLASYFIKACJE</w:t>
      </w:r>
    </w:p>
    <w:p>
      <w:pPr>
        <w:pStyle w:val="WW-Default"/>
        <w:jc w:val="both"/>
        <w:rPr>
          <w:rFonts w:ascii="Times New Roman" w:hAnsi="Times New Roman" w:cs="Times New Roman"/>
          <w:b/>
          <w:bCs/>
        </w:rPr>
      </w:pPr>
      <w:r>
        <w:rPr>
          <w:rFonts w:cs="Times New Roman" w:ascii="Times New Roman" w:hAnsi="Times New Roman"/>
          <w:b/>
          <w:bCs/>
        </w:rPr>
      </w:r>
    </w:p>
    <w:p>
      <w:pPr>
        <w:pStyle w:val="Normal"/>
        <w:numPr>
          <w:ilvl w:val="0"/>
          <w:numId w:val="4"/>
        </w:numPr>
        <w:jc w:val="both"/>
        <w:rPr/>
      </w:pPr>
      <w:r>
        <w:rPr/>
        <w:t>Osoby biorące udział w/w imprezie zapraszamy w dniu 29.08.2026 r. do siedziby WTZ Karczemka w Otłoczynie przy ulicy Szlak Bursztynowy 95 gdzie od godz. 10.00, gdzie odbędzie się podsumowanie X edycji Charytatywnego Biegu i Marszu Karczemki wraz z wręczeniem pamiątkowych medali i numerów startowych.</w:t>
      </w:r>
    </w:p>
    <w:p>
      <w:pPr>
        <w:pStyle w:val="Normal"/>
        <w:numPr>
          <w:ilvl w:val="0"/>
          <w:numId w:val="4"/>
        </w:numPr>
        <w:jc w:val="both"/>
        <w:rPr>
          <w:b/>
          <w:bCs/>
          <w:sz w:val="20"/>
          <w:szCs w:val="20"/>
        </w:rPr>
      </w:pPr>
      <w:r>
        <w:rPr/>
        <w:t xml:space="preserve">Osoby biorące udział w X Charytatywnego Biegu i Marszu Karczemki </w:t>
      </w:r>
      <w:r>
        <w:rPr>
          <w:rFonts w:cs="Times New Roman"/>
          <w:bCs/>
          <w:color w:val="000000"/>
        </w:rPr>
        <w:t>(edycja hybrydowa)</w:t>
      </w:r>
      <w:r>
        <w:rPr/>
        <w:t>, nie mogące być na podsumowaniu w/w imprezy mogą otrzymać pocztą pamiątkowy medal (warunkiem jest pozostawienie adresu korespondencyjnego).</w:t>
      </w:r>
    </w:p>
    <w:p>
      <w:pPr>
        <w:pStyle w:val="Normal"/>
        <w:numPr>
          <w:ilvl w:val="0"/>
          <w:numId w:val="4"/>
        </w:numPr>
        <w:jc w:val="both"/>
        <w:rPr/>
      </w:pPr>
      <w:r>
        <w:rPr/>
        <w:t>W siedzibie WTZ Karczemka w Otłoczynie przy ulicy Szlak Bursztynowy 95 będzie zorganizowana wystawa prac uczestników warsztatów z możliwością ich nabycia.</w:t>
      </w:r>
    </w:p>
    <w:p>
      <w:pPr>
        <w:pStyle w:val="WW-Default"/>
        <w:numPr>
          <w:ilvl w:val="0"/>
          <w:numId w:val="4"/>
        </w:numPr>
        <w:jc w:val="both"/>
        <w:rPr>
          <w:rFonts w:ascii="Times New Roman" w:hAnsi="Times New Roman" w:cs="Times New Roman"/>
          <w:bCs/>
        </w:rPr>
      </w:pPr>
      <w:r>
        <w:rPr>
          <w:rFonts w:cs="Times New Roman" w:ascii="Times New Roman" w:hAnsi="Times New Roman"/>
          <w:bCs/>
        </w:rPr>
        <w:t>Uczestnicy powinni być ubezpieczeni od następstw nieszczęśliwych wypadków przez jednostki zgłaszające lub indywidualnie.</w:t>
      </w:r>
    </w:p>
    <w:p>
      <w:pPr>
        <w:pStyle w:val="WW-Default"/>
        <w:numPr>
          <w:ilvl w:val="0"/>
          <w:numId w:val="4"/>
        </w:numPr>
        <w:jc w:val="both"/>
        <w:rPr>
          <w:rFonts w:ascii="Times New Roman" w:hAnsi="Times New Roman" w:cs="Times New Roman"/>
          <w:bCs/>
        </w:rPr>
      </w:pPr>
      <w:r>
        <w:rPr>
          <w:rFonts w:cs="Times New Roman" w:ascii="Times New Roman" w:hAnsi="Times New Roman"/>
          <w:bCs/>
        </w:rPr>
        <w:t>Organizator zastrzega sobie prawo do zmian w regulaminie bez podania przyczyny</w:t>
      </w:r>
    </w:p>
    <w:p>
      <w:pPr>
        <w:pStyle w:val="WW-Default"/>
        <w:numPr>
          <w:ilvl w:val="0"/>
          <w:numId w:val="4"/>
        </w:numPr>
        <w:jc w:val="both"/>
        <w:rPr>
          <w:rFonts w:ascii="Times New Roman" w:hAnsi="Times New Roman" w:cs="Times New Roman"/>
          <w:bCs/>
        </w:rPr>
      </w:pPr>
      <w:r>
        <w:rPr>
          <w:rFonts w:cs="Times New Roman" w:ascii="Times New Roman" w:hAnsi="Times New Roman"/>
          <w:bCs/>
        </w:rPr>
        <w:t>Interpretacja regulaminu należy do organizatora.</w:t>
      </w:r>
    </w:p>
    <w:p>
      <w:pPr>
        <w:pStyle w:val="WW-Default"/>
        <w:numPr>
          <w:ilvl w:val="0"/>
          <w:numId w:val="4"/>
        </w:numPr>
        <w:jc w:val="both"/>
        <w:rPr>
          <w:rFonts w:ascii="Times New Roman" w:hAnsi="Times New Roman" w:cs="Times New Roman"/>
          <w:bCs/>
        </w:rPr>
      </w:pPr>
      <w:r>
        <w:rPr>
          <w:rFonts w:cs="Times New Roman" w:ascii="Times New Roman" w:hAnsi="Times New Roman"/>
          <w:bCs/>
        </w:rPr>
        <w:t>Uczestnik wyraża zgodę na wykorzystywanie danych osobowych zawartych na karcie zgłoszeniowej ( zgodnie z ustawą z dnia 10 maja 2018r. O ochronie danych osobowych</w:t>
        <w:br/>
        <w:t xml:space="preserve">( Dz. U. 2018r. Poz. 1000 t.j.)oraz RODO – rozporządzenie Parlamentu Europejskiego </w:t>
        <w:br/>
        <w:t>i Rady ( UE) 2016*679 z dnia 27 kwietnia 2016r. W sprawie ochrony uchylenia dyrektywy 95/46/WE przez Organizatora w zakresie i przez okres niezbędny dla organizacji, przeprowadzenia i promocji zawodów, wyłonienia zwycięzców i odbioru nagród ( cel przetwarzania). Przetwarzanie danych obejmuje także publikację wizerunku zawodnika, imienia i nazwiska wraz z miejscowością, w której zamieszkuje, jego kategorię wiekową, rok urodzenia, płeć, nazwę teamu/klubu, uzyskany podczas zawodów wynik- w każdy sposób, w jaki publikowana lub rozpowszechniana będzie taka informacja dla potrzeb organizacji zawodów.</w:t>
      </w:r>
    </w:p>
    <w:p>
      <w:pPr>
        <w:pStyle w:val="WW-Default"/>
        <w:jc w:val="both"/>
        <w:rPr>
          <w:rFonts w:ascii="Times New Roman" w:hAnsi="Times New Roman" w:cs="Times New Roman"/>
        </w:rPr>
      </w:pPr>
      <w:r>
        <w:rPr>
          <w:rFonts w:cs="Times New Roman" w:ascii="Times New Roman" w:hAnsi="Times New Roman"/>
        </w:rPr>
      </w:r>
    </w:p>
    <w:p>
      <w:pPr>
        <w:pStyle w:val="WW-Default"/>
        <w:jc w:val="both"/>
        <w:rPr>
          <w:rFonts w:ascii="Times New Roman" w:hAnsi="Times New Roman" w:cs="Times New Roman"/>
        </w:rPr>
      </w:pPr>
      <w:r>
        <w:rPr>
          <w:rFonts w:cs="Times New Roman" w:ascii="Times New Roman" w:hAnsi="Times New Roman"/>
        </w:rPr>
      </w:r>
    </w:p>
    <w:p>
      <w:pPr>
        <w:pStyle w:val="WW-Default"/>
        <w:jc w:val="both"/>
        <w:rPr>
          <w:rFonts w:ascii="Times New Roman" w:hAnsi="Times New Roman" w:cs="Times New Roman"/>
        </w:rPr>
      </w:pPr>
      <w:r>
        <w:rPr>
          <w:rFonts w:cs="Times New Roman" w:ascii="Times New Roman" w:hAnsi="Times New Roman"/>
        </w:rPr>
      </w:r>
    </w:p>
    <w:p>
      <w:pPr>
        <w:pStyle w:val="WW-Default"/>
        <w:jc w:val="both"/>
        <w:rPr>
          <w:rFonts w:ascii="Times New Roman" w:hAnsi="Times New Roman" w:cs="Times New Roman"/>
        </w:rPr>
      </w:pPr>
      <w:r>
        <w:rPr>
          <w:rFonts w:cs="Times New Roman" w:ascii="Times New Roman" w:hAnsi="Times New Roman"/>
        </w:rPr>
      </w:r>
    </w:p>
    <w:p>
      <w:pPr>
        <w:pStyle w:val="WW-Default"/>
        <w:jc w:val="both"/>
        <w:rPr>
          <w:rFonts w:ascii="Times New Roman" w:hAnsi="Times New Roman" w:cs="Times New Roman"/>
        </w:rPr>
      </w:pPr>
      <w:r>
        <w:rPr>
          <w:rFonts w:cs="Times New Roman" w:ascii="Times New Roman" w:hAnsi="Times New Roman"/>
        </w:rPr>
      </w:r>
    </w:p>
    <w:p>
      <w:pPr>
        <w:pStyle w:val="WW-Default"/>
        <w:jc w:val="both"/>
        <w:rPr>
          <w:rFonts w:ascii="Times New Roman" w:hAnsi="Times New Roman" w:cs="Times New Roman"/>
        </w:rPr>
      </w:pPr>
      <w:r>
        <w:rPr>
          <w:rFonts w:cs="Times New Roman" w:ascii="Times New Roman" w:hAnsi="Times New Roman"/>
        </w:rPr>
      </w:r>
    </w:p>
    <w:p>
      <w:pPr>
        <w:pStyle w:val="WW-Default"/>
        <w:jc w:val="both"/>
        <w:rPr>
          <w:rFonts w:ascii="Times New Roman" w:hAnsi="Times New Roman" w:cs="Times New Roman"/>
        </w:rPr>
      </w:pPr>
      <w:r>
        <w:rPr>
          <w:rFonts w:cs="Times New Roman" w:ascii="Times New Roman" w:hAnsi="Times New Roman"/>
        </w:rPr>
      </w:r>
    </w:p>
    <w:p>
      <w:pPr>
        <w:pStyle w:val="WW-Default"/>
        <w:jc w:val="both"/>
        <w:rPr>
          <w:rFonts w:ascii="Times New Roman" w:hAnsi="Times New Roman" w:cs="Times New Roman"/>
        </w:rPr>
      </w:pPr>
      <w:r>
        <w:rPr>
          <w:rFonts w:cs="Times New Roman" w:ascii="Times New Roman" w:hAnsi="Times New Roman"/>
        </w:rPr>
      </w:r>
    </w:p>
    <w:p>
      <w:pPr>
        <w:pStyle w:val="WW-Default"/>
        <w:jc w:val="both"/>
        <w:rPr>
          <w:rFonts w:ascii="Times New Roman" w:hAnsi="Times New Roman" w:cs="Times New Roman"/>
        </w:rPr>
      </w:pPr>
      <w:r>
        <w:rPr>
          <w:rFonts w:cs="Times New Roman" w:ascii="Times New Roman" w:hAnsi="Times New Roman"/>
        </w:rPr>
      </w:r>
    </w:p>
    <w:p>
      <w:pPr>
        <w:pStyle w:val="WW-Default"/>
        <w:jc w:val="both"/>
        <w:rPr>
          <w:rFonts w:ascii="Times New Roman" w:hAnsi="Times New Roman" w:cs="Times New Roman"/>
        </w:rPr>
      </w:pPr>
      <w:r>
        <w:rPr>
          <w:rFonts w:cs="Times New Roman" w:ascii="Times New Roman" w:hAnsi="Times New Roman"/>
        </w:rPr>
      </w:r>
    </w:p>
    <w:p>
      <w:pPr>
        <w:pStyle w:val="WW-Default"/>
        <w:jc w:val="both"/>
        <w:rPr>
          <w:rFonts w:ascii="Times New Roman" w:hAnsi="Times New Roman" w:cs="Times New Roman"/>
        </w:rPr>
      </w:pPr>
      <w:r>
        <w:rPr>
          <w:rFonts w:cs="Times New Roman" w:ascii="Times New Roman" w:hAnsi="Times New Roman"/>
        </w:rPr>
      </w:r>
    </w:p>
    <w:p>
      <w:pPr>
        <w:pStyle w:val="WW-Default"/>
        <w:jc w:val="both"/>
        <w:rPr>
          <w:rFonts w:ascii="Times New Roman" w:hAnsi="Times New Roman" w:cs="Times New Roman"/>
        </w:rPr>
      </w:pPr>
      <w:r>
        <w:rPr>
          <w:rFonts w:cs="Times New Roman" w:ascii="Times New Roman" w:hAnsi="Times New Roman"/>
        </w:rPr>
      </w:r>
    </w:p>
    <w:p>
      <w:pPr>
        <w:pStyle w:val="WW-Default"/>
        <w:rPr>
          <w:szCs w:val="20"/>
        </w:rPr>
      </w:pPr>
      <w:r>
        <w:rPr>
          <w:b/>
          <w:szCs w:val="20"/>
        </w:rPr>
        <w:t>Klauzule RODO</w:t>
      </w:r>
    </w:p>
    <w:p>
      <w:pPr>
        <w:pStyle w:val="WW-Default"/>
        <w:rPr>
          <w:b/>
          <w:szCs w:val="20"/>
          <w:u w:val="single"/>
        </w:rPr>
      </w:pPr>
      <w:r>
        <w:rPr>
          <w:b/>
          <w:szCs w:val="20"/>
          <w:u w:val="single"/>
        </w:rPr>
        <w:t>Proszę postawić dowolny znak w kratce</w:t>
      </w:r>
    </w:p>
    <w:p>
      <w:pPr>
        <w:pStyle w:val="WW-Default"/>
        <w:rPr>
          <w:b/>
          <w:sz w:val="20"/>
          <w:szCs w:val="20"/>
          <w:u w:val="single"/>
        </w:rPr>
      </w:pPr>
      <w:r>
        <w:rPr>
          <w:b/>
          <w:sz w:val="20"/>
          <w:szCs w:val="20"/>
          <w:u w:val="single"/>
        </w:rPr>
      </w:r>
    </w:p>
    <w:tbl>
      <w:tblPr>
        <w:tblW w:w="9704" w:type="dxa"/>
        <w:jc w:val="left"/>
        <w:tblInd w:w="0" w:type="dxa"/>
        <w:tblLayout w:type="fixed"/>
        <w:tblCellMar>
          <w:top w:w="0" w:type="dxa"/>
          <w:left w:w="108" w:type="dxa"/>
          <w:bottom w:w="0" w:type="dxa"/>
          <w:right w:w="108" w:type="dxa"/>
        </w:tblCellMar>
      </w:tblPr>
      <w:tblGrid>
        <w:gridCol w:w="675"/>
        <w:gridCol w:w="9029"/>
      </w:tblGrid>
      <w:tr>
        <w:trPr>
          <w:trHeight w:val="552" w:hRule="atLeast"/>
        </w:trPr>
        <w:tc>
          <w:tcPr>
            <w:tcW w:w="675" w:type="dxa"/>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rPr>
                <w:rFonts w:eastAsia="Calibri"/>
                <w:szCs w:val="22"/>
                <w:lang w:eastAsia="en-US"/>
              </w:rPr>
            </w:pPr>
            <w:r>
              <w:rPr>
                <w:rFonts w:eastAsia="Calibri"/>
                <w:szCs w:val="22"/>
                <w:lang w:eastAsia="en-US"/>
              </w:rPr>
            </w:r>
          </w:p>
        </w:tc>
        <w:tc>
          <w:tcPr>
            <w:tcW w:w="9029" w:type="dxa"/>
            <w:vMerge w:val="restart"/>
            <w:tcBorders>
              <w:top w:val="single" w:sz="4" w:space="0" w:color="FFFFFF"/>
              <w:left w:val="single" w:sz="4" w:space="0" w:color="000000"/>
              <w:bottom w:val="single" w:sz="4" w:space="0" w:color="000000"/>
              <w:right w:val="single" w:sz="4" w:space="0" w:color="FFFFFF"/>
            </w:tcBorders>
          </w:tcPr>
          <w:p>
            <w:pPr>
              <w:pStyle w:val="Normal"/>
              <w:suppressAutoHyphens w:val="false"/>
              <w:rPr>
                <w:rFonts w:eastAsia="Calibri"/>
                <w:szCs w:val="22"/>
                <w:lang w:eastAsia="en-US"/>
              </w:rPr>
            </w:pPr>
            <w:r>
              <w:rPr>
                <w:rFonts w:eastAsia="Calibri"/>
                <w:szCs w:val="22"/>
                <w:lang w:eastAsia="en-US"/>
              </w:rPr>
              <w:t>Oświadczam, że zapoznałem się z poniższą klauzulą informacyjną:</w:t>
            </w:r>
          </w:p>
          <w:p>
            <w:pPr>
              <w:pStyle w:val="Normal"/>
              <w:suppressAutoHyphens w:val="false"/>
              <w:jc w:val="both"/>
              <w:rPr/>
            </w:pPr>
            <w:r>
              <w:rPr>
                <w:rFonts w:eastAsia="Calibri"/>
                <w:szCs w:val="22"/>
                <w:lang w:eastAsia="en-US"/>
              </w:rPr>
              <w:t>Zgodnie z art. 24 ustawy o Ochronie Danych Osobowych oraz art. 13 RODO</w:t>
            </w:r>
            <w:r>
              <w:rPr>
                <w:rFonts w:eastAsia="Calibri"/>
                <w:szCs w:val="22"/>
                <w:vertAlign w:val="superscript"/>
                <w:lang w:eastAsia="en-US"/>
              </w:rPr>
              <w:t>*</w:t>
            </w:r>
            <w:r>
              <w:rPr>
                <w:rFonts w:eastAsia="Calibri"/>
                <w:szCs w:val="22"/>
                <w:lang w:eastAsia="en-US"/>
              </w:rPr>
              <w:br/>
              <w:t>informuję, że:</w:t>
            </w:r>
          </w:p>
          <w:p>
            <w:pPr>
              <w:pStyle w:val="Normal"/>
              <w:numPr>
                <w:ilvl w:val="0"/>
                <w:numId w:val="6"/>
              </w:numPr>
              <w:suppressAutoHyphens w:val="false"/>
              <w:spacing w:before="0" w:after="0"/>
              <w:contextualSpacing/>
              <w:jc w:val="both"/>
              <w:rPr>
                <w:rFonts w:eastAsia="Calibri"/>
                <w:szCs w:val="22"/>
                <w:lang w:eastAsia="en-US"/>
              </w:rPr>
            </w:pPr>
            <w:r>
              <w:rPr>
                <w:rFonts w:eastAsia="Calibri"/>
                <w:szCs w:val="22"/>
                <w:lang w:eastAsia="en-US"/>
              </w:rPr>
              <w:t xml:space="preserve">Administratorem Twoich danych osobowych jest Fundacja im. Brata Alberta, Warsztat Terapii Zajęciowej „Karczemka”, Otłoczyn, ul. Szlak Bursztynowy 95, </w:t>
              <w:br/>
              <w:t>87 – 700 Aleksandrów Kujawski (dalej „my”)</w:t>
            </w:r>
          </w:p>
          <w:p>
            <w:pPr>
              <w:pStyle w:val="Normal"/>
              <w:numPr>
                <w:ilvl w:val="0"/>
                <w:numId w:val="6"/>
              </w:numPr>
              <w:suppressAutoHyphens w:val="false"/>
              <w:spacing w:before="0" w:after="0"/>
              <w:contextualSpacing/>
              <w:jc w:val="both"/>
              <w:rPr>
                <w:rFonts w:eastAsia="Calibri"/>
                <w:szCs w:val="22"/>
                <w:lang w:eastAsia="en-US"/>
              </w:rPr>
            </w:pPr>
            <w:r>
              <w:rPr>
                <w:rFonts w:eastAsia="Calibri"/>
                <w:szCs w:val="22"/>
                <w:lang w:eastAsia="en-US"/>
              </w:rPr>
              <w:t>Dane osobowe zawarte w formularzu zgłoszeniowym będą przetwarzane w celu Twojego uczestnictwa w X Charytatywnym Biegu i Marszu Karczemki na podstawie art. 6 ust. 1, lit. a RODO (osoba, która wyraziła zgodę na przetwarzanie swoich danych osobowych).</w:t>
            </w:r>
          </w:p>
          <w:p>
            <w:pPr>
              <w:pStyle w:val="Normal"/>
              <w:numPr>
                <w:ilvl w:val="0"/>
                <w:numId w:val="6"/>
              </w:numPr>
              <w:suppressAutoHyphens w:val="false"/>
              <w:spacing w:before="0" w:after="0"/>
              <w:contextualSpacing/>
              <w:jc w:val="both"/>
              <w:rPr>
                <w:rFonts w:eastAsia="Calibri"/>
                <w:szCs w:val="22"/>
                <w:lang w:eastAsia="en-US"/>
              </w:rPr>
            </w:pPr>
            <w:r>
              <w:rPr>
                <w:rFonts w:eastAsia="Calibri"/>
                <w:szCs w:val="22"/>
                <w:lang w:eastAsia="en-US"/>
              </w:rPr>
              <w:t>W niektórych wypadkach możemy przekazywać Twoje dane dalej – jeżeli jest to konieczne, abyśmy mogli wykonywać nasze działania.</w:t>
            </w:r>
          </w:p>
          <w:p>
            <w:pPr>
              <w:pStyle w:val="Normal"/>
              <w:suppressAutoHyphens w:val="false"/>
              <w:spacing w:before="0" w:after="0"/>
              <w:ind w:left="720" w:right="0"/>
              <w:contextualSpacing/>
              <w:jc w:val="both"/>
              <w:rPr>
                <w:rFonts w:eastAsia="Calibri"/>
                <w:szCs w:val="22"/>
                <w:lang w:eastAsia="en-US"/>
              </w:rPr>
            </w:pPr>
            <w:r>
              <w:rPr>
                <w:rFonts w:eastAsia="Calibri"/>
                <w:szCs w:val="22"/>
                <w:lang w:eastAsia="en-US"/>
              </w:rPr>
              <w:t>Możemy przekazywać Twoje dane w szczególności następującym odbiorcom:</w:t>
            </w:r>
          </w:p>
          <w:p>
            <w:pPr>
              <w:pStyle w:val="Normal"/>
              <w:numPr>
                <w:ilvl w:val="0"/>
                <w:numId w:val="7"/>
              </w:numPr>
              <w:suppressAutoHyphens w:val="false"/>
              <w:spacing w:before="0" w:after="0"/>
              <w:contextualSpacing/>
              <w:jc w:val="both"/>
              <w:rPr>
                <w:rFonts w:eastAsia="Calibri"/>
                <w:szCs w:val="22"/>
                <w:lang w:eastAsia="en-US"/>
              </w:rPr>
            </w:pPr>
            <w:r>
              <w:rPr>
                <w:rFonts w:eastAsia="Calibri"/>
                <w:szCs w:val="22"/>
                <w:lang w:eastAsia="en-US"/>
              </w:rPr>
              <w:t>Osobom upoważnionym przez nas – naszym pracownikom, współpracownikom, wolontariuszom, którzy muszą mieć dostęp do danych, w celu wykonywania sowich obowiązków,</w:t>
            </w:r>
          </w:p>
          <w:p>
            <w:pPr>
              <w:pStyle w:val="Normal"/>
              <w:numPr>
                <w:ilvl w:val="0"/>
                <w:numId w:val="7"/>
              </w:numPr>
              <w:suppressAutoHyphens w:val="false"/>
              <w:spacing w:before="0" w:after="0"/>
              <w:contextualSpacing/>
              <w:jc w:val="both"/>
              <w:rPr>
                <w:rFonts w:eastAsia="Calibri"/>
                <w:szCs w:val="22"/>
                <w:lang w:eastAsia="en-US"/>
              </w:rPr>
            </w:pPr>
            <w:r>
              <w:rPr>
                <w:rFonts w:eastAsia="Calibri"/>
                <w:szCs w:val="22"/>
                <w:lang w:eastAsia="en-US"/>
              </w:rPr>
              <w:t>Podmiotom przetwarzającym, którym zlecimy przetwarzanie danych, organizatorom;</w:t>
            </w:r>
          </w:p>
          <w:p>
            <w:pPr>
              <w:pStyle w:val="Normal"/>
              <w:numPr>
                <w:ilvl w:val="0"/>
                <w:numId w:val="7"/>
              </w:numPr>
              <w:suppressAutoHyphens w:val="false"/>
              <w:spacing w:before="0" w:after="0"/>
              <w:contextualSpacing/>
              <w:jc w:val="both"/>
              <w:rPr>
                <w:rFonts w:eastAsia="Calibri"/>
                <w:szCs w:val="22"/>
                <w:lang w:eastAsia="en-US"/>
              </w:rPr>
            </w:pPr>
            <w:r>
              <w:rPr>
                <w:rFonts w:eastAsia="Calibri"/>
                <w:szCs w:val="22"/>
                <w:lang w:eastAsia="en-US"/>
              </w:rPr>
              <w:t>Innym odbiorcom danych – ubezpieczycielom, konferansjerom, sędziom.</w:t>
            </w:r>
          </w:p>
          <w:p>
            <w:pPr>
              <w:pStyle w:val="Normal"/>
              <w:numPr>
                <w:ilvl w:val="0"/>
                <w:numId w:val="6"/>
              </w:numPr>
              <w:suppressAutoHyphens w:val="false"/>
              <w:spacing w:before="0" w:after="0"/>
              <w:contextualSpacing/>
              <w:jc w:val="both"/>
              <w:rPr>
                <w:rFonts w:eastAsia="Calibri"/>
                <w:szCs w:val="22"/>
                <w:lang w:eastAsia="en-US"/>
              </w:rPr>
            </w:pPr>
            <w:r>
              <w:rPr>
                <w:rFonts w:eastAsia="Calibri"/>
                <w:szCs w:val="22"/>
                <w:lang w:eastAsia="en-US"/>
              </w:rPr>
              <w:t xml:space="preserve">Twoje dane po zrealizowaniu celu pierwotnego, dla którego zostały zebrane, </w:t>
              <w:br/>
              <w:t>o jakim była mowa wcześniej, będą przetwarzane dla celów archiwalnych przez okres zgodny z obowiązującymi  u nas przepisami archiwalnymi.</w:t>
            </w:r>
          </w:p>
          <w:p>
            <w:pPr>
              <w:pStyle w:val="Normal"/>
              <w:numPr>
                <w:ilvl w:val="0"/>
                <w:numId w:val="6"/>
              </w:numPr>
              <w:suppressAutoHyphens w:val="false"/>
              <w:spacing w:before="0" w:after="0"/>
              <w:contextualSpacing/>
              <w:jc w:val="both"/>
              <w:rPr>
                <w:rFonts w:eastAsia="Calibri"/>
                <w:szCs w:val="22"/>
                <w:lang w:eastAsia="en-US"/>
              </w:rPr>
            </w:pPr>
            <w:r>
              <w:rPr>
                <w:rFonts w:eastAsia="Calibri"/>
                <w:szCs w:val="22"/>
                <w:lang w:eastAsia="en-US"/>
              </w:rPr>
              <w:t>Masz prawo zwrócić się do nas z żądaniem dostępu do Twoich danych, ich sprostowania, usunięcia lub ograniczonego przetwarzania, przenoszenia danych. Możesz wycofać również zgodę na przetwarzanie danych w dowolnym momencie bez wpływu na zgodność z prawem przetwarzania, którego dokonano na podstawie tej zgody przed cofnięciem.</w:t>
            </w:r>
          </w:p>
          <w:p>
            <w:pPr>
              <w:pStyle w:val="Normal"/>
              <w:numPr>
                <w:ilvl w:val="0"/>
                <w:numId w:val="6"/>
              </w:numPr>
              <w:suppressAutoHyphens w:val="false"/>
              <w:spacing w:before="0" w:after="0"/>
              <w:contextualSpacing/>
              <w:jc w:val="both"/>
              <w:rPr>
                <w:rFonts w:eastAsia="Calibri"/>
                <w:szCs w:val="22"/>
                <w:lang w:eastAsia="en-US"/>
              </w:rPr>
            </w:pPr>
            <w:r>
              <w:rPr>
                <w:rFonts w:eastAsia="Calibri"/>
                <w:szCs w:val="22"/>
                <w:lang w:eastAsia="en-US"/>
              </w:rPr>
              <w:t>Masz prawo do wniesienia skargi do Organu nadzorczego (w rozumieniu RODO) dotyczącą przetwarzania Twoich danych.</w:t>
            </w:r>
          </w:p>
          <w:p>
            <w:pPr>
              <w:pStyle w:val="Normal"/>
              <w:numPr>
                <w:ilvl w:val="0"/>
                <w:numId w:val="6"/>
              </w:numPr>
              <w:suppressAutoHyphens w:val="false"/>
              <w:spacing w:before="0" w:after="0"/>
              <w:contextualSpacing/>
              <w:jc w:val="both"/>
              <w:rPr>
                <w:rFonts w:eastAsia="Calibri"/>
                <w:szCs w:val="22"/>
                <w:lang w:eastAsia="en-US"/>
              </w:rPr>
            </w:pPr>
            <w:r>
              <w:rPr>
                <w:rFonts w:eastAsia="Calibri"/>
                <w:szCs w:val="22"/>
                <w:lang w:eastAsia="en-US"/>
              </w:rPr>
              <w:t xml:space="preserve">Podanie przez Ciebie danych osobowych jest warunkiem umownym. Ich podanie jest dobrowolne. Ich niepodanie będzie skutkowało brakiem możliwości </w:t>
              <w:br/>
              <w:t>uczestnictwa w X Charytatywnym Biegu i Karczemki.</w:t>
            </w:r>
          </w:p>
          <w:p>
            <w:pPr>
              <w:pStyle w:val="Normal"/>
              <w:suppressAutoHyphens w:val="false"/>
              <w:jc w:val="both"/>
              <w:rPr>
                <w:rFonts w:eastAsia="Calibri"/>
                <w:szCs w:val="22"/>
                <w:lang w:eastAsia="en-US"/>
              </w:rPr>
            </w:pPr>
            <w:r>
              <w:rPr>
                <w:rFonts w:eastAsia="Calibri"/>
                <w:szCs w:val="22"/>
                <w:lang w:eastAsia="en-US"/>
              </w:rPr>
            </w:r>
          </w:p>
          <w:p>
            <w:pPr>
              <w:pStyle w:val="Normal"/>
              <w:suppressAutoHyphens w:val="false"/>
              <w:jc w:val="both"/>
              <w:rPr>
                <w:rFonts w:eastAsia="Calibri"/>
                <w:szCs w:val="22"/>
                <w:lang w:eastAsia="en-US"/>
              </w:rPr>
            </w:pPr>
            <w:r>
              <w:rPr>
                <w:rFonts w:eastAsia="Calibri"/>
                <w:szCs w:val="22"/>
                <w:lang w:eastAsia="en-US"/>
              </w:rPr>
            </w:r>
          </w:p>
        </w:tc>
      </w:tr>
      <w:tr>
        <w:trPr>
          <w:trHeight w:val="540" w:hRule="atLeast"/>
        </w:trPr>
        <w:tc>
          <w:tcPr>
            <w:tcW w:w="675" w:type="dxa"/>
            <w:tcBorders>
              <w:top w:val="single" w:sz="4" w:space="0" w:color="000000"/>
            </w:tcBorders>
          </w:tcPr>
          <w:p>
            <w:pPr>
              <w:pStyle w:val="Normal"/>
              <w:suppressAutoHyphens w:val="false"/>
              <w:snapToGrid w:val="false"/>
              <w:rPr>
                <w:rFonts w:eastAsia="Calibri"/>
                <w:szCs w:val="22"/>
                <w:lang w:eastAsia="en-US"/>
              </w:rPr>
            </w:pPr>
            <w:r>
              <w:rPr>
                <w:rFonts w:eastAsia="Calibri"/>
                <w:szCs w:val="22"/>
                <w:lang w:eastAsia="en-US"/>
              </w:rPr>
            </w:r>
          </w:p>
        </w:tc>
        <w:tc>
          <w:tcPr>
            <w:tcW w:w="9029" w:type="dxa"/>
            <w:vMerge w:val="continue"/>
            <w:tcBorders>
              <w:top w:val="single" w:sz="4" w:space="0" w:color="FFFFFF"/>
              <w:left w:val="single" w:sz="4" w:space="0" w:color="000000"/>
              <w:bottom w:val="single" w:sz="4" w:space="0" w:color="000000"/>
              <w:right w:val="single" w:sz="4" w:space="0" w:color="FFFFFF"/>
            </w:tcBorders>
          </w:tcPr>
          <w:p>
            <w:pPr>
              <w:pStyle w:val="Normal"/>
              <w:suppressAutoHyphens w:val="false"/>
              <w:snapToGrid w:val="false"/>
              <w:rPr>
                <w:rFonts w:eastAsia="Calibri"/>
                <w:szCs w:val="22"/>
                <w:lang w:eastAsia="en-US"/>
              </w:rPr>
            </w:pPr>
            <w:r>
              <w:rPr>
                <w:rFonts w:eastAsia="Calibri"/>
                <w:szCs w:val="22"/>
                <w:lang w:eastAsia="en-US"/>
              </w:rPr>
            </w:r>
          </w:p>
        </w:tc>
      </w:tr>
      <w:tr>
        <w:trPr>
          <w:trHeight w:val="2652" w:hRule="atLeast"/>
        </w:trPr>
        <w:tc>
          <w:tcPr>
            <w:tcW w:w="9704" w:type="dxa"/>
            <w:gridSpan w:val="2"/>
            <w:tcBorders>
              <w:right w:val="single" w:sz="4" w:space="0" w:color="FFFFFF"/>
            </w:tcBorders>
          </w:tcPr>
          <w:p>
            <w:pPr>
              <w:pStyle w:val="Normal"/>
              <w:suppressAutoHyphens w:val="false"/>
              <w:jc w:val="both"/>
              <w:rPr>
                <w:rFonts w:eastAsia="Calibri"/>
                <w:szCs w:val="22"/>
                <w:lang w:eastAsia="pl-PL"/>
              </w:rPr>
            </w:pPr>
            <w:r>
              <w:rPr>
                <w:rFonts w:eastAsia="Calibri"/>
                <w:szCs w:val="22"/>
                <w:lang w:eastAsia="pl-PL"/>
              </w:rPr>
              <w:t xml:space="preserve">*RODO - Rozporządzenie Parlamentu Europejskiego i Rady (UE) 2016/679 z dnia 27 kwietnia 2016 r. w sprawie ochrony osób fizycznych w związku z przetwarzaniem danych osobowych </w:t>
              <w:br/>
              <w:t>i w sprawie swobodnego przepływu takich danych oraz uchylenia dyrektywy 95/46/WE.</w:t>
            </w:r>
          </w:p>
          <w:p>
            <w:pPr>
              <w:pStyle w:val="Normal"/>
              <w:suppressAutoHyphens w:val="false"/>
              <w:jc w:val="both"/>
              <w:rPr>
                <w:rFonts w:eastAsia="Calibri"/>
                <w:sz w:val="25"/>
                <w:szCs w:val="25"/>
                <w:lang w:eastAsia="pl-PL"/>
              </w:rPr>
            </w:pPr>
            <w:r>
              <w:rPr>
                <w:rFonts w:eastAsia="Calibri"/>
                <w:sz w:val="25"/>
                <w:szCs w:val="25"/>
                <w:lang w:eastAsia="pl-PL"/>
              </w:rPr>
            </w:r>
          </w:p>
          <w:p>
            <w:pPr>
              <w:pStyle w:val="Normal"/>
              <w:suppressAutoHyphens w:val="false"/>
              <w:jc w:val="both"/>
              <w:rPr>
                <w:rFonts w:eastAsia="Calibri"/>
                <w:sz w:val="25"/>
                <w:szCs w:val="25"/>
                <w:lang w:eastAsia="pl-PL"/>
              </w:rPr>
            </w:pPr>
            <w:r>
              <w:rPr>
                <w:rFonts w:eastAsia="Calibri"/>
                <w:sz w:val="25"/>
                <w:szCs w:val="25"/>
                <w:lang w:eastAsia="pl-PL"/>
              </w:rPr>
            </w:r>
          </w:p>
          <w:p>
            <w:pPr>
              <w:pStyle w:val="Normal"/>
              <w:suppressAutoHyphens w:val="false"/>
              <w:jc w:val="both"/>
              <w:rPr>
                <w:rFonts w:eastAsia="Calibri"/>
                <w:sz w:val="25"/>
                <w:szCs w:val="25"/>
                <w:lang w:eastAsia="pl-PL"/>
              </w:rPr>
            </w:pPr>
            <w:r>
              <w:rPr>
                <w:rFonts w:eastAsia="Calibri"/>
                <w:sz w:val="25"/>
                <w:szCs w:val="25"/>
                <w:lang w:eastAsia="pl-PL"/>
              </w:rPr>
            </w:r>
          </w:p>
          <w:p>
            <w:pPr>
              <w:pStyle w:val="Normal"/>
              <w:suppressAutoHyphens w:val="false"/>
              <w:jc w:val="both"/>
              <w:rPr>
                <w:rFonts w:eastAsia="Calibri"/>
                <w:sz w:val="25"/>
                <w:szCs w:val="25"/>
                <w:lang w:eastAsia="pl-PL"/>
              </w:rPr>
            </w:pPr>
            <w:r>
              <w:rPr>
                <w:rFonts w:eastAsia="Calibri"/>
                <w:sz w:val="25"/>
                <w:szCs w:val="25"/>
                <w:lang w:eastAsia="pl-PL"/>
              </w:rPr>
            </w:r>
          </w:p>
          <w:p>
            <w:pPr>
              <w:pStyle w:val="Normal"/>
              <w:suppressAutoHyphens w:val="false"/>
              <w:jc w:val="both"/>
              <w:rPr/>
            </w:pPr>
            <w:r>
              <w:rPr>
                <w:rFonts w:eastAsia="Calibri"/>
                <w:sz w:val="25"/>
                <w:szCs w:val="25"/>
                <w:lang w:eastAsia="pl-PL"/>
              </w:rPr>
              <w:t>………………………………………</w:t>
            </w:r>
            <w:r>
              <w:rPr>
                <w:rFonts w:eastAsia="Times New Roman"/>
                <w:sz w:val="25"/>
                <w:szCs w:val="25"/>
                <w:lang w:eastAsia="pl-PL"/>
              </w:rPr>
              <w:t xml:space="preserve">      </w:t>
            </w:r>
            <w:r>
              <w:rPr>
                <w:rFonts w:eastAsia="Calibri"/>
                <w:sz w:val="25"/>
                <w:szCs w:val="25"/>
                <w:lang w:eastAsia="pl-PL"/>
              </w:rPr>
              <w:t>………………………………………………………</w:t>
            </w:r>
            <w:r>
              <w:rPr>
                <w:rFonts w:eastAsia="Calibri"/>
                <w:sz w:val="25"/>
                <w:szCs w:val="25"/>
                <w:lang w:eastAsia="pl-PL"/>
              </w:rPr>
              <w:t>.</w:t>
            </w:r>
          </w:p>
          <w:p>
            <w:pPr>
              <w:pStyle w:val="Normal"/>
              <w:suppressAutoHyphens w:val="false"/>
              <w:jc w:val="both"/>
              <w:rPr/>
            </w:pPr>
            <w:r>
              <w:rPr>
                <w:rFonts w:eastAsia="Times New Roman"/>
                <w:sz w:val="22"/>
                <w:szCs w:val="25"/>
                <w:lang w:eastAsia="pl-PL"/>
              </w:rPr>
              <w:t xml:space="preserve">               </w:t>
            </w:r>
            <w:r>
              <w:rPr>
                <w:rFonts w:eastAsia="Calibri"/>
                <w:sz w:val="22"/>
                <w:szCs w:val="25"/>
                <w:lang w:eastAsia="pl-PL"/>
              </w:rPr>
              <w:t>(miejscowość, data)                                                          (czytelny podpis)</w:t>
            </w:r>
          </w:p>
          <w:p>
            <w:pPr>
              <w:pStyle w:val="Normal"/>
              <w:suppressAutoHyphens w:val="false"/>
              <w:rPr>
                <w:rFonts w:eastAsia="Calibri"/>
                <w:sz w:val="22"/>
                <w:szCs w:val="22"/>
                <w:lang w:eastAsia="en-US"/>
              </w:rPr>
            </w:pPr>
            <w:r>
              <w:rPr>
                <w:rFonts w:eastAsia="Calibri"/>
                <w:sz w:val="22"/>
                <w:szCs w:val="22"/>
                <w:lang w:eastAsia="en-US"/>
              </w:rPr>
            </w:r>
          </w:p>
        </w:tc>
      </w:tr>
    </w:tbl>
    <w:p>
      <w:pPr>
        <w:pStyle w:val="Normal"/>
        <w:rPr>
          <w:rFonts w:eastAsia="Calibri"/>
          <w:lang w:eastAsia="en-US"/>
        </w:rPr>
      </w:pPr>
      <w:r>
        <w:rPr>
          <w:rFonts w:eastAsia="Calibri"/>
          <w:lang w:eastAsia="en-US"/>
        </w:rPr>
      </w:r>
    </w:p>
    <w:p>
      <w:pPr>
        <w:pStyle w:val="Normal"/>
        <w:suppressAutoHyphens w:val="false"/>
        <w:jc w:val="both"/>
        <w:rPr>
          <w:rFonts w:eastAsia="Calibri"/>
          <w:lang w:eastAsia="en-US"/>
        </w:rPr>
      </w:pPr>
      <w:r>
        <w:rPr>
          <w:rFonts w:eastAsia="Calibri"/>
          <w:lang w:eastAsia="en-US"/>
        </w:rPr>
      </w:r>
    </w:p>
    <w:p>
      <w:pPr>
        <w:pStyle w:val="Normal"/>
        <w:suppressAutoHyphens w:val="false"/>
        <w:rPr>
          <w:rFonts w:eastAsia="Calibri"/>
          <w:lang w:eastAsia="en-US"/>
        </w:rPr>
      </w:pPr>
      <w:r>
        <w:rPr>
          <w:rFonts w:eastAsia="Calibri"/>
          <w:lang w:eastAsia="en-US"/>
        </w:rPr>
      </w:r>
    </w:p>
    <w:p>
      <w:pPr>
        <w:pStyle w:val="Normal"/>
        <w:rPr/>
      </w:pPr>
      <w:r>
        <w:rPr/>
      </w:r>
    </w:p>
    <w:sectPr>
      <w:footerReference w:type="even" r:id="rId4"/>
      <w:footerReference w:type="default" r:id="rId5"/>
      <w:footerReference w:type="first" r:id="rId6"/>
      <w:type w:val="nextPage"/>
      <w:pgSz w:w="11906" w:h="16838"/>
      <w:pgMar w:left="1276" w:right="1417" w:gutter="0" w:header="0"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Symbol">
    <w:charset w:val="ee"/>
    <w:family w:val="roman"/>
    <w:pitch w:val="variable"/>
  </w:font>
  <w:font w:name="OpenSymbol">
    <w:altName w:val="Arial Unicode MS"/>
    <w:charset w:val="ee"/>
    <w:family w:val="roman"/>
    <w:pitch w:val="variable"/>
  </w:font>
  <w:font w:name="Liberation Sans">
    <w:altName w:val="Arial"/>
    <w:charset w:val="ee"/>
    <w:family w:val="swiss"/>
    <w:pitch w:val="variable"/>
  </w:font>
  <w:font w:name="Arial">
    <w:charset w:val="ee"/>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294449910"/>
      <w:docPartObj>
        <w:docPartGallery w:val="Page Numbers (Bottom of Page)"/>
        <w:docPartUnique w:val="true"/>
      </w:docPartObj>
    </w:sdtPr>
    <w:sdtContent>
      <w:p>
        <w:pPr>
          <w:pStyle w:val="Footer"/>
          <w:jc w:val="right"/>
          <w:rPr/>
        </w:pPr>
        <w:r>
          <w:rPr/>
          <w:fldChar w:fldCharType="begin"/>
        </w:r>
        <w:r>
          <w:rPr/>
          <w:instrText xml:space="preserve"> PAGE </w:instrText>
        </w:r>
        <w:r>
          <w:rPr/>
          <w:fldChar w:fldCharType="separate"/>
        </w:r>
        <w:r>
          <w:rPr/>
          <w:t>4</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294449910"/>
      <w:docPartObj>
        <w:docPartGallery w:val="Page Numbers (Bottom of Page)"/>
        <w:docPartUnique w:val="true"/>
      </w:docPartObj>
    </w:sdtPr>
    <w:sdtContent>
      <w:p>
        <w:pPr>
          <w:pStyle w:val="Footer"/>
          <w:jc w:val="right"/>
          <w:rPr/>
        </w:pPr>
        <w:r>
          <w:rPr/>
          <w:fldChar w:fldCharType="begin"/>
        </w:r>
        <w:r>
          <w:rPr/>
          <w:instrText xml:space="preserve"> PAGE </w:instrText>
        </w:r>
        <w:r>
          <w:rPr/>
          <w:fldChar w:fldCharType="separate"/>
        </w:r>
        <w:r>
          <w:rPr/>
          <w:t>4</w:t>
        </w:r>
        <w:r>
          <w:rPr/>
          <w:fldChar w:fldCharType="end"/>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720"/>
        </w:tabs>
        <w:ind w:left="720" w:hanging="360"/>
      </w:pPr>
      <w:rPr>
        <w:rFonts w:ascii="Symbol" w:hAnsi="Symbol" w:cs="Symbol" w:hint="default"/>
        <w:color w:val="auto"/>
        <w:sz w:val="20"/>
        <w:szCs w:val="2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
    <w:lvl w:ilvl="0">
      <w:start w:val="1"/>
      <w:numFmt w:val="decimal"/>
      <w:lvlText w:val="%1."/>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61"/>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b14c7"/>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pl-PL" w:eastAsia="ar-SA" w:bidi="ar-SA"/>
    </w:rPr>
  </w:style>
  <w:style w:type="character" w:styleId="DefaultParagraphFont" w:default="1">
    <w:name w:val="Default Paragraph Font"/>
    <w:uiPriority w:val="1"/>
    <w:semiHidden/>
    <w:unhideWhenUsed/>
    <w:qFormat/>
    <w:rPr/>
  </w:style>
  <w:style w:type="character" w:styleId="Hyperlink">
    <w:name w:val="Hyperlink"/>
    <w:uiPriority w:val="99"/>
    <w:unhideWhenUsed/>
    <w:rsid w:val="00ab14c7"/>
    <w:rPr>
      <w:color w:val="0000FF"/>
      <w:u w:val="single"/>
    </w:rPr>
  </w:style>
  <w:style w:type="character" w:styleId="NagwekZnak" w:customStyle="1">
    <w:name w:val="Nagłówek Znak"/>
    <w:basedOn w:val="DefaultParagraphFont"/>
    <w:uiPriority w:val="99"/>
    <w:qFormat/>
    <w:rsid w:val="00b85f8a"/>
    <w:rPr>
      <w:rFonts w:ascii="Times New Roman" w:hAnsi="Times New Roman" w:eastAsia="Times New Roman" w:cs="Times New Roman"/>
      <w:sz w:val="24"/>
      <w:szCs w:val="24"/>
      <w:lang w:eastAsia="ar-SA"/>
    </w:rPr>
  </w:style>
  <w:style w:type="character" w:styleId="StopkaZnak" w:customStyle="1">
    <w:name w:val="Stopka Znak"/>
    <w:basedOn w:val="DefaultParagraphFont"/>
    <w:uiPriority w:val="99"/>
    <w:qFormat/>
    <w:rsid w:val="00b85f8a"/>
    <w:rPr>
      <w:rFonts w:ascii="Times New Roman" w:hAnsi="Times New Roman" w:eastAsia="Times New Roman" w:cs="Times New Roman"/>
      <w:sz w:val="24"/>
      <w:szCs w:val="24"/>
      <w:lang w:eastAsia="ar-SA"/>
    </w:rPr>
  </w:style>
  <w:style w:type="character" w:styleId="WW8Num4z0">
    <w:name w:val="WW8Num4z0"/>
    <w:qFormat/>
    <w:rPr>
      <w:rFonts w:ascii="Symbol" w:hAnsi="Symbol" w:cs="Symbol"/>
      <w:sz w:val="20"/>
      <w:szCs w:val="20"/>
    </w:rPr>
  </w:style>
  <w:style w:type="character" w:styleId="Znakinumeracji">
    <w:name w:val="Znaki numeracji"/>
    <w:qFormat/>
    <w:rPr/>
  </w:style>
  <w:style w:type="character" w:styleId="Znakiwypunktowania">
    <w:name w:val="Znaki wypunktowania"/>
    <w:qFormat/>
    <w:rPr>
      <w:rFonts w:ascii="OpenSymbol" w:hAnsi="OpenSymbol" w:eastAsia="OpenSymbol" w:cs="OpenSymbol"/>
    </w:rPr>
  </w:style>
  <w:style w:type="character" w:styleId="WW8Num3z0">
    <w:name w:val="WW8Num3z0"/>
    <w:qFormat/>
    <w:rPr>
      <w:rFonts w:ascii="Symbol" w:hAnsi="Symbol" w:cs="Symbol"/>
      <w:color w:val="000000"/>
      <w:sz w:val="20"/>
      <w:szCs w:val="20"/>
    </w:rPr>
  </w:style>
  <w:style w:type="character" w:styleId="WW8Num1z0">
    <w:name w:val="WW8Num1z0"/>
    <w:qFormat/>
    <w:rPr>
      <w:rFonts w:ascii="Symbol" w:hAnsi="Symbol" w:cs="Symbol"/>
      <w:color w:val="000000"/>
      <w:sz w:val="20"/>
      <w:szCs w:val="20"/>
    </w:rPr>
  </w:style>
  <w:style w:type="character" w:styleId="tgc">
    <w:name w:val="_tgc"/>
    <w:qFormat/>
    <w:rPr/>
  </w:style>
  <w:style w:type="character" w:styleId="WW8Num2z0">
    <w:name w:val="WW8Num2z0"/>
    <w:qFormat/>
    <w:rPr>
      <w:rFonts w:ascii="Symbol" w:hAnsi="Symbol" w:cs="Symbol"/>
      <w:color w:val="000000"/>
      <w:sz w:val="20"/>
      <w:szCs w:val="20"/>
    </w:rPr>
  </w:style>
  <w:style w:type="character" w:styleId="WW8Num5z0">
    <w:name w:val="WW8Num5z0"/>
    <w:qFormat/>
    <w:rPr>
      <w:rFonts w:ascii="Symbol" w:hAnsi="Symbol" w:cs="Symbol"/>
      <w:color w:val="000000"/>
      <w:sz w:val="20"/>
      <w:szCs w:val="20"/>
    </w:rPr>
  </w:style>
  <w:style w:type="character" w:styleId="WW8Num7z0">
    <w:name w:val="WW8Num7z0"/>
    <w:qFormat/>
    <w:rPr>
      <w:rFonts w:ascii="Symbol" w:hAnsi="Symbol" w:cs="Symbol"/>
    </w:rPr>
  </w:style>
  <w:style w:type="character" w:styleId="Znakinumeracjiuser">
    <w:name w:val="Znaki numeracji (user)"/>
    <w:qFormat/>
    <w:rPr/>
  </w:style>
  <w:style w:type="character" w:styleId="Znakiwypunktowaniauser">
    <w:name w:val="Znaki wypunktowania (user)"/>
    <w:qFormat/>
    <w:rPr>
      <w:rFonts w:ascii="OpenSymbol" w:hAnsi="OpenSymbol" w:eastAsia="OpenSymbol" w:cs="OpenSymbol"/>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Nagwekuser">
    <w:name w:val="Nagłówek (user)"/>
    <w:basedOn w:val="Normal"/>
    <w:next w:val="BodyText"/>
    <w:qFormat/>
    <w:pPr>
      <w:keepNext w:val="true"/>
      <w:spacing w:before="240" w:after="120"/>
    </w:pPr>
    <w:rPr>
      <w:rFonts w:ascii="Liberation Sans" w:hAnsi="Liberation Sans" w:eastAsia="Microsoft YaHei" w:cs="Lucida Sans"/>
      <w:sz w:val="28"/>
      <w:szCs w:val="28"/>
    </w:rPr>
  </w:style>
  <w:style w:type="paragraph" w:styleId="Indeksuser">
    <w:name w:val="Indeks (user)"/>
    <w:basedOn w:val="Normal"/>
    <w:qFormat/>
    <w:pPr>
      <w:suppressLineNumbers/>
    </w:pPr>
    <w:rPr>
      <w:rFonts w:cs="Lucida Sans"/>
    </w:rPr>
  </w:style>
  <w:style w:type="paragraph" w:styleId="WW-Default" w:customStyle="1">
    <w:name w:val="WW-Default"/>
    <w:qFormat/>
    <w:rsid w:val="00ab14c7"/>
    <w:pPr>
      <w:widowControl/>
      <w:suppressAutoHyphens w:val="true"/>
      <w:bidi w:val="0"/>
      <w:spacing w:lineRule="auto" w:line="240" w:before="0" w:after="0"/>
      <w:jc w:val="left"/>
    </w:pPr>
    <w:rPr>
      <w:rFonts w:ascii="Arial" w:hAnsi="Arial" w:eastAsia="Times New Roman" w:cs="Arial"/>
      <w:color w:val="000000"/>
      <w:kern w:val="0"/>
      <w:sz w:val="24"/>
      <w:szCs w:val="24"/>
      <w:lang w:val="pl-PL" w:eastAsia="ar-SA" w:bidi="ar-SA"/>
    </w:rPr>
  </w:style>
  <w:style w:type="paragraph" w:styleId="NormalWeb">
    <w:name w:val="Normal (Web)"/>
    <w:basedOn w:val="Normal"/>
    <w:uiPriority w:val="99"/>
    <w:unhideWhenUsed/>
    <w:qFormat/>
    <w:rsid w:val="00ab14c7"/>
    <w:pPr>
      <w:suppressAutoHyphens w:val="false"/>
      <w:spacing w:beforeAutospacing="1" w:afterAutospacing="1"/>
    </w:pPr>
    <w:rPr>
      <w:lang w:eastAsia="pl-PL"/>
    </w:rPr>
  </w:style>
  <w:style w:type="paragraph" w:styleId="Gwkaistopka">
    <w:name w:val="Główka i stopka"/>
    <w:basedOn w:val="Normal"/>
    <w:qFormat/>
    <w:pPr/>
    <w:rPr/>
  </w:style>
  <w:style w:type="paragraph" w:styleId="Gwkaistopkauser">
    <w:name w:val="Główka i stopka (user)"/>
    <w:basedOn w:val="Normal"/>
    <w:qFormat/>
    <w:pPr/>
    <w:rPr/>
  </w:style>
  <w:style w:type="paragraph" w:styleId="Header">
    <w:name w:val="header"/>
    <w:basedOn w:val="Normal"/>
    <w:link w:val="NagwekZnak"/>
    <w:uiPriority w:val="99"/>
    <w:unhideWhenUsed/>
    <w:rsid w:val="00b85f8a"/>
    <w:pPr>
      <w:tabs>
        <w:tab w:val="clear" w:pos="708"/>
        <w:tab w:val="center" w:pos="4536" w:leader="none"/>
        <w:tab w:val="right" w:pos="9072" w:leader="none"/>
      </w:tabs>
    </w:pPr>
    <w:rPr/>
  </w:style>
  <w:style w:type="paragraph" w:styleId="Footer">
    <w:name w:val="footer"/>
    <w:basedOn w:val="Normal"/>
    <w:link w:val="StopkaZnak"/>
    <w:uiPriority w:val="99"/>
    <w:unhideWhenUsed/>
    <w:rsid w:val="00b85f8a"/>
    <w:pPr>
      <w:tabs>
        <w:tab w:val="clear" w:pos="708"/>
        <w:tab w:val="center" w:pos="4536" w:leader="none"/>
        <w:tab w:val="right" w:pos="9072" w:leader="none"/>
      </w:tabs>
    </w:pPr>
    <w:rPr/>
  </w:style>
  <w:style w:type="numbering" w:styleId="Bezlisty" w:default="1">
    <w:name w:val="Bez listy"/>
    <w:uiPriority w:val="99"/>
    <w:semiHidden/>
    <w:unhideWhenUsed/>
    <w:qFormat/>
  </w:style>
  <w:style w:type="numbering" w:styleId="WW8Num4">
    <w:name w:val="WW8Num4"/>
    <w:qFormat/>
  </w:style>
  <w:style w:type="numbering" w:styleId="WW8Num3">
    <w:name w:val="WW8Num3"/>
    <w:qFormat/>
  </w:style>
  <w:style w:type="numbering" w:styleId="WW8Num1">
    <w:name w:val="WW8Num1"/>
    <w:qFormat/>
  </w:style>
  <w:style w:type="numbering" w:styleId="WW8Num2">
    <w:name w:val="WW8Num2"/>
    <w:qFormat/>
  </w:style>
  <w:style w:type="numbering" w:styleId="WW8Num5">
    <w:name w:val="WW8Num5"/>
    <w:qFormat/>
  </w:style>
  <w:style w:type="numbering" w:styleId="WW8Num8">
    <w:name w:val="WW8Num8"/>
    <w:qFormat/>
  </w:style>
  <w:style w:type="numbering" w:styleId="WW8Num7">
    <w:name w:val="WW8Num7"/>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ieg_karczemka@wp.pl" TargetMode="External"/><Relationship Id="rId3" Type="http://schemas.openxmlformats.org/officeDocument/2006/relationships/hyperlink" Target="mailto:biegkarczemka@gmail.com"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331</TotalTime>
  <Application>LibreOffice/25.8.6.2$Windows_X86_64 LibreOffice_project/b4b39682cd9868fa725bc664aff94278d315bd04</Application>
  <AppVersion>15.0000</AppVersion>
  <Pages>4</Pages>
  <Words>1062</Words>
  <Characters>6660</Characters>
  <CharactersWithSpaces>7749</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2020-06-25T09:49:00Z</dcterms:created>
  <dc:creator>Techsoup</dc:creator>
  <dc:description/>
  <dc:language>pl-PL</dc:language>
  <cp:lastModifiedBy/>
  <cp:lastPrinted>2025-07-10T11:55:52Z</cp:lastPrinted>
  <dcterms:modified xsi:type="dcterms:W3CDTF">2026-05-12T13:07:32Z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